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lang w:val="de-DE"/>
        </w:rPr>
      </w:pPr>
      <w:r>
        <w:rPr>
          <w:b/>
          <w:bCs/>
          <w:sz w:val="30"/>
          <w:lang w:val="de-DE"/>
        </w:rPr>
        <w:t xml:space="preserve">Vollversammlung JUSO Stadt Bern </w:t>
      </w:r>
    </w:p>
    <w:p>
      <w:pPr>
        <w:pStyle w:val="Normal1"/>
        <w:jc w:val="center"/>
        <w:rPr>
          <w:lang w:val="de-DE"/>
        </w:rPr>
      </w:pPr>
      <w:r>
        <w:rPr>
          <w:b/>
          <w:bCs/>
          <w:sz w:val="30"/>
          <w:szCs w:val="22"/>
          <w:lang w:val="de-DE"/>
        </w:rPr>
        <w:t>24</w:t>
      </w:r>
      <w:r>
        <w:rPr>
          <w:b/>
          <w:bCs/>
          <w:sz w:val="30"/>
          <w:lang w:val="de-DE"/>
        </w:rPr>
        <w:t>.01.2024, 19:00 Uhr (Türöffnung 18:30 Uhr)</w:t>
      </w:r>
    </w:p>
    <w:p>
      <w:pPr>
        <w:pStyle w:val="Normal1"/>
        <w:rPr>
          <w:lang w:val="de-DE"/>
        </w:rPr>
      </w:pPr>
      <w:r>
        <w:rPr>
          <w:b/>
          <w:bCs/>
          <w:sz w:val="30"/>
          <w:lang w:val="de-DE"/>
        </w:rPr>
        <w:tab/>
        <w:tab/>
        <w:t>Ort: Monbijoustrasse 61, 3007 Bern, 3. Stock</w:t>
      </w:r>
      <w:r>
        <w:rPr>
          <w:b/>
          <w:lang w:val="de-DE"/>
        </w:rPr>
        <w:br/>
      </w:r>
    </w:p>
    <w:tbl>
      <w:tblPr>
        <w:tblStyle w:val="TableNormal"/>
        <w:tblW w:w="10815" w:type="dxa"/>
        <w:jc w:val="left"/>
        <w:tblInd w:w="-5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1001"/>
        <w:gridCol w:w="9813"/>
      </w:tblGrid>
      <w:tr>
        <w:trPr/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kern w:val="0"/>
                <w:sz w:val="26"/>
                <w:szCs w:val="22"/>
                <w:lang w:val="de-DE" w:eastAsia="zh-CN" w:bidi="hi-IN"/>
              </w:rPr>
              <w:t>Zeit</w:t>
            </w:r>
          </w:p>
        </w:tc>
        <w:tc>
          <w:tcPr>
            <w:tcW w:w="9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kern w:val="0"/>
                <w:sz w:val="26"/>
                <w:szCs w:val="22"/>
                <w:lang w:val="de-DE" w:eastAsia="zh-CN" w:bidi="hi-IN"/>
              </w:rPr>
              <w:t>Traktandum</w:t>
            </w:r>
          </w:p>
        </w:tc>
      </w:tr>
      <w:tr>
        <w:trPr>
          <w:trHeight w:val="550" w:hRule="atLeast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bCs/>
                <w:kern w:val="0"/>
                <w:sz w:val="26"/>
                <w:szCs w:val="26"/>
                <w:lang w:val="de-DE" w:eastAsia="zh-CN" w:bidi="hi-IN"/>
              </w:rPr>
              <w:t>19:00</w:t>
            </w:r>
          </w:p>
        </w:tc>
        <w:tc>
          <w:tcPr>
            <w:tcW w:w="9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1</w:t>
            </w: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6"/>
                <w:lang w:val="de-DE" w:eastAsia="zh-CN" w:bidi="hi-IN"/>
              </w:rPr>
              <w:t xml:space="preserve">. </w:t>
            </w:r>
            <w:r>
              <w:rPr>
                <w:rFonts w:eastAsia="Arial" w:cs="Arial"/>
                <w:b/>
                <w:bCs/>
                <w:kern w:val="0"/>
                <w:sz w:val="26"/>
                <w:szCs w:val="26"/>
                <w:lang w:val="de-DE" w:eastAsia="zh-CN" w:bidi="hi-IN"/>
              </w:rPr>
              <w:t>Eröffnung der Vollversammlung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6"/>
                <w:lang w:val="de-DE" w:eastAsia="zh-CN" w:bidi="hi-IN"/>
              </w:rPr>
              <w:t>Vorstellungsrunde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6"/>
                <w:lang w:val="de-DE" w:eastAsia="zh-CN" w:bidi="hi-IN"/>
              </w:rPr>
              <w:t>Genehmigung der Traktandenliste</w:t>
            </w:r>
          </w:p>
        </w:tc>
      </w:tr>
      <w:tr>
        <w:trPr>
          <w:trHeight w:val="555" w:hRule="atLeast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kern w:val="0"/>
                <w:sz w:val="26"/>
                <w:szCs w:val="22"/>
                <w:lang w:val="de-DE" w:eastAsia="zh-CN" w:bidi="hi-IN"/>
              </w:rPr>
              <w:t>19:10</w:t>
            </w:r>
          </w:p>
        </w:tc>
        <w:tc>
          <w:tcPr>
            <w:tcW w:w="9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>2. Workshop + Diskussion Altersvorsorge</w:t>
            </w:r>
          </w:p>
        </w:tc>
      </w:tr>
      <w:tr>
        <w:trPr>
          <w:trHeight w:val="555" w:hRule="atLeast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19:40</w:t>
            </w:r>
          </w:p>
        </w:tc>
        <w:tc>
          <w:tcPr>
            <w:tcW w:w="9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3.</w:t>
            </w:r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6"/>
                <w:lang w:val="de-DE"/>
              </w:rPr>
              <w:t>Parolenfassung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lang w:val="de-DE"/>
              </w:rPr>
            </w:pPr>
            <w:r>
              <w:rPr>
                <w:b w:val="false"/>
                <w:bCs w:val="false"/>
                <w:i/>
                <w:iCs/>
                <w:sz w:val="26"/>
                <w:lang w:val="de-DE"/>
              </w:rPr>
              <w:t>National</w:t>
            </w:r>
            <w:r>
              <w:rPr>
                <w:b w:val="false"/>
                <w:bCs w:val="false"/>
                <w:sz w:val="26"/>
                <w:lang w:val="de-DE"/>
              </w:rPr>
              <w:t>: 13. AHV-Rente + Renteninitiative JF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lang w:val="de-DE"/>
              </w:rPr>
            </w:pPr>
            <w:r>
              <w:rPr>
                <w:b w:val="false"/>
                <w:bCs w:val="false"/>
                <w:i/>
                <w:iCs/>
                <w:sz w:val="26"/>
                <w:lang w:val="de-DE"/>
              </w:rPr>
              <w:t>Kantonal</w:t>
            </w:r>
            <w:r>
              <w:rPr>
                <w:b w:val="false"/>
                <w:bCs w:val="false"/>
                <w:sz w:val="26"/>
                <w:lang w:val="de-DE"/>
              </w:rPr>
              <w:t>: Einführung dringliche Gesetzgebung</w:t>
            </w:r>
          </w:p>
          <w:p>
            <w:pPr>
              <w:pStyle w:val="Normal1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b w:val="false"/>
                <w:bCs w:val="false"/>
                <w:lang w:val="de-DE"/>
              </w:rPr>
            </w:pPr>
            <w:r>
              <w:rPr>
                <w:b w:val="false"/>
                <w:bCs w:val="false"/>
                <w:i/>
                <w:iCs/>
                <w:sz w:val="26"/>
                <w:lang w:val="de-DE"/>
              </w:rPr>
              <w:t>Städtisch</w:t>
            </w:r>
            <w:r>
              <w:rPr>
                <w:b w:val="false"/>
                <w:bCs w:val="false"/>
                <w:sz w:val="26"/>
                <w:lang w:val="de-DE"/>
              </w:rPr>
              <w:t>: Neuer Werkhof + Gesamtsanierung Ka-We</w:t>
            </w:r>
            <w:r>
              <w:rPr>
                <w:b w:val="false"/>
                <w:bCs w:val="false"/>
                <w:sz w:val="26"/>
                <w:lang w:val="de-DE"/>
              </w:rPr>
              <w:t>-De + Hindernisfreie Umgestaltung ÖV-Haltestellen + Erwerb Liegenschaften Wildhainweg</w:t>
            </w:r>
          </w:p>
        </w:tc>
      </w:tr>
      <w:tr>
        <w:trPr>
          <w:trHeight w:val="420" w:hRule="atLeast"/>
        </w:trPr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center"/>
              <w:rPr>
                <w:lang w:val="de-DE"/>
              </w:rPr>
            </w:pPr>
            <w:r>
              <w:rPr>
                <w:rFonts w:eastAsia="Arial" w:cs="Arial"/>
                <w:b/>
                <w:kern w:val="0"/>
                <w:sz w:val="26"/>
                <w:szCs w:val="22"/>
                <w:lang w:val="de-DE" w:eastAsia="zh-CN" w:bidi="hi-IN"/>
              </w:rPr>
              <w:t>Pause (ca. 10 Minuten)</w:t>
            </w:r>
          </w:p>
        </w:tc>
      </w:tr>
      <w:tr>
        <w:trPr>
          <w:trHeight w:val="457" w:hRule="atLeast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>20:10</w:t>
            </w:r>
          </w:p>
        </w:tc>
        <w:tc>
          <w:tcPr>
            <w:tcW w:w="9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sz w:val="26"/>
                <w:szCs w:val="22"/>
                <w:lang w:val="de-DE"/>
              </w:rPr>
              <w:t>3.</w:t>
            </w:r>
            <w:r>
              <w:rPr>
                <w:rFonts w:eastAsia="Arial" w:cs="Arial"/>
                <w:b/>
                <w:bCs/>
                <w:kern w:val="0"/>
                <w:sz w:val="30"/>
                <w:szCs w:val="22"/>
                <w:lang w:val="de-DE" w:eastAsia="zh-CN" w:bidi="hi-IN"/>
              </w:rPr>
              <w:t xml:space="preserve"> </w:t>
            </w: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>Updates aus den Arbeitsgruppen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AG Fertig Luschtig</w:t>
            </w:r>
          </w:p>
          <w:p>
            <w:pPr>
              <w:pStyle w:val="Normal1"/>
              <w:widowControl w:val="false"/>
              <w:numPr>
                <w:ilvl w:val="1"/>
                <w:numId w:val="3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AG- und Bündnissitzungen + Schwerpunkte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AG Stadtpolitik</w:t>
            </w:r>
          </w:p>
          <w:p>
            <w:pPr>
              <w:pStyle w:val="Normal1"/>
              <w:widowControl w:val="false"/>
              <w:numPr>
                <w:ilvl w:val="1"/>
                <w:numId w:val="3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Auswahl der Themen und weiteres Vorgehen für das Grundsatzpapier</w:t>
            </w:r>
          </w:p>
          <w:p>
            <w:pPr>
              <w:pStyle w:val="Normal1"/>
              <w:widowControl w:val="false"/>
              <w:numPr>
                <w:ilvl w:val="1"/>
                <w:numId w:val="3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Wahlausschuss - Vorstellung</w:t>
            </w:r>
          </w:p>
          <w:p>
            <w:pPr>
              <w:pStyle w:val="Normal1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AG Community Building</w:t>
            </w:r>
          </w:p>
        </w:tc>
      </w:tr>
      <w:tr>
        <w:trPr>
          <w:trHeight w:val="457" w:hRule="atLeast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>20:40</w:t>
            </w:r>
          </w:p>
        </w:tc>
        <w:tc>
          <w:tcPr>
            <w:tcW w:w="98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4.  </w:t>
            </w:r>
            <w:r>
              <w:rPr>
                <w:rFonts w:eastAsia="Arial" w:cs="Arial"/>
                <w:b/>
                <w:bCs/>
                <w:kern w:val="0"/>
                <w:sz w:val="26"/>
                <w:szCs w:val="26"/>
                <w:lang w:val="de-DE" w:eastAsia="zh-CN" w:bidi="hi-IN"/>
              </w:rPr>
              <w:t>Input JUPA + Unterstützungsbeiträge Brasserie und Spitzenkandis NRW</w:t>
            </w:r>
          </w:p>
        </w:tc>
      </w:tr>
      <w:tr>
        <w:trPr>
          <w:trHeight w:val="585" w:hRule="atLeast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kern w:val="0"/>
                <w:sz w:val="26"/>
                <w:szCs w:val="22"/>
                <w:lang w:val="de-DE" w:eastAsia="zh-CN" w:bidi="hi-IN"/>
              </w:rPr>
              <w:t>20:55</w:t>
            </w:r>
          </w:p>
        </w:tc>
        <w:tc>
          <w:tcPr>
            <w:tcW w:w="9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sz w:val="26"/>
                <w:szCs w:val="22"/>
                <w:lang w:val="de-DE"/>
              </w:rPr>
              <w:t>5</w:t>
            </w:r>
            <w:r>
              <w:rPr>
                <w:rFonts w:eastAsia="Arial" w:cs="Arial"/>
                <w:b/>
                <w:bCs/>
                <w:kern w:val="0"/>
                <w:sz w:val="30"/>
                <w:szCs w:val="22"/>
                <w:lang w:val="de-DE" w:eastAsia="zh-CN" w:bidi="hi-IN"/>
              </w:rPr>
              <w:t>.</w:t>
            </w: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 xml:space="preserve"> Verschiedenes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 w:val="false"/>
                <w:bCs w:val="false"/>
                <w:kern w:val="0"/>
                <w:sz w:val="26"/>
                <w:szCs w:val="22"/>
                <w:lang w:val="de-DE" w:eastAsia="zh-CN" w:bidi="hi-IN"/>
              </w:rPr>
              <w:t>Ausblick + Nächste Termine</w:t>
            </w:r>
          </w:p>
        </w:tc>
      </w:tr>
      <w:tr>
        <w:trPr>
          <w:trHeight w:val="596" w:hRule="atLeast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>21:00</w:t>
            </w:r>
          </w:p>
        </w:tc>
        <w:tc>
          <w:tcPr>
            <w:tcW w:w="9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uppressAutoHyphens w:val="true"/>
              <w:spacing w:lineRule="auto" w:line="240" w:before="0" w:after="0"/>
              <w:jc w:val="left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  <w:r>
              <w:rPr>
                <w:rFonts w:eastAsia="Arial" w:cs="Arial"/>
                <w:b/>
                <w:bCs/>
                <w:kern w:val="0"/>
                <w:sz w:val="26"/>
                <w:szCs w:val="22"/>
                <w:lang w:val="de-DE" w:eastAsia="zh-CN" w:bidi="hi-IN"/>
              </w:rPr>
              <w:t xml:space="preserve">. Informeller Teil zum Hängen :) </w:t>
            </w:r>
          </w:p>
        </w:tc>
      </w:tr>
    </w:tbl>
    <w:p>
      <w:pPr>
        <w:pStyle w:val="Normal1"/>
        <w:rPr>
          <w:lang w:val="de-DE"/>
        </w:rPr>
      </w:pPr>
      <w:r>
        <w:rPr>
          <w:lang w:val="de-DE"/>
        </w:rPr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de-DE"/>
    </w:rPr>
  </w:style>
  <w:style w:type="paragraph" w:styleId="Heading1">
    <w:name w:val="Heading 1"/>
    <w:basedOn w:val="Normal1"/>
    <w:next w:val="Normal1"/>
    <w:uiPriority w:val="9"/>
    <w:qFormat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 w:val="true"/>
      <w:keepLines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 w:val="true"/>
      <w:keepLines/>
      <w:spacing w:lineRule="auto" w:line="240"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 w:val="true"/>
      <w:keepLines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Aufzhlungszeichen2" w:customStyle="1">
    <w:name w:val="Aufzählungszeichen2"/>
    <w:qFormat/>
    <w:rPr>
      <w:rFonts w:ascii="OpenSymbol" w:hAnsi="OpenSymbol" w:eastAsia="OpenSymbol" w:cs="OpenSymbol"/>
    </w:rPr>
  </w:style>
  <w:style w:type="character" w:styleId="Aufzhlungszeichen3" w:customStyle="1">
    <w:name w:val="Aufzählungszeichen3"/>
    <w:qFormat/>
    <w:rPr>
      <w:rFonts w:ascii="OpenSymbol" w:hAnsi="OpenSymbol" w:eastAsia="OpenSymbol" w:cs="OpenSymbol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FollowedHyperlink">
    <w:name w:val="FollowedHyperlink"/>
    <w:rPr>
      <w:color w:val="800000"/>
      <w:u w:val="single"/>
    </w:rPr>
  </w:style>
  <w:style w:type="character" w:styleId="Aufzhlungszeichen4" w:customStyle="1">
    <w:name w:val="Aufzählungszeichen4"/>
    <w:qFormat/>
    <w:rPr>
      <w:rFonts w:ascii="OpenSymbol" w:hAnsi="OpenSymbol" w:eastAsia="OpenSymbol" w:cs="OpenSymbol"/>
    </w:rPr>
  </w:style>
  <w:style w:type="character" w:styleId="FuzeileZchn" w:customStyle="1">
    <w:name w:val="Fußzeile Zchn"/>
    <w:basedOn w:val="DefaultParagraphFont"/>
    <w:qFormat/>
    <w:rPr/>
  </w:style>
  <w:style w:type="character" w:styleId="KopfzeileZchn" w:customStyle="1">
    <w:name w:val="Kopfzeile Zchn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 w:customStyle="1">
    <w:name w:val="Überschrift"/>
    <w:basedOn w:val="Normal"/>
    <w:next w:val="BodyText"/>
    <w:qFormat/>
    <w:pPr>
      <w:keepNext w:val="true"/>
      <w:spacing w:before="240" w:after="120"/>
    </w:pPr>
    <w:rPr>
      <w:rFonts w:ascii="Carlito" w:hAnsi="Carlito"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" w:customStyle="1">
    <w:name w:val="caption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ption11111" w:customStyle="1">
    <w:name w:val="caption1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de-DE"/>
    </w:rPr>
  </w:style>
  <w:style w:type="paragraph" w:styleId="Title">
    <w:name w:val="Title"/>
    <w:basedOn w:val="Normal1"/>
    <w:next w:val="Normal1"/>
    <w:uiPriority w:val="10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Kopf-undFuzeile" w:customStyle="1">
    <w:name w:val="Kopf- und Fußzeile"/>
    <w:basedOn w:val="Normal"/>
    <w:qFormat/>
    <w:pPr/>
    <w:rPr/>
  </w:style>
  <w:style w:type="paragraph" w:styleId="Footer">
    <w:name w:val="Footer"/>
    <w:basedOn w:val="Kopf-undFuzeile"/>
    <w:pPr/>
    <w:rPr/>
  </w:style>
  <w:style w:type="paragraph" w:styleId="Header">
    <w:name w:val="Header"/>
    <w:basedOn w:val="Kopf-undFuzeile"/>
    <w:pPr/>
    <w:rPr/>
  </w:style>
  <w:style w:type="paragraph" w:styleId="Tabelleninhalt" w:customStyle="1">
    <w:name w:val="Tabelleninhalt"/>
    <w:basedOn w:val="Normal"/>
    <w:qFormat/>
    <w:pPr>
      <w:widowControl w:val="false"/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Tabellenberschrift5" w:customStyle="1">
    <w:name w:val="Tabellenüberschrift5"/>
    <w:basedOn w:val="Tabelleninhalt5"/>
    <w:qFormat/>
    <w:pPr>
      <w:jc w:val="center"/>
    </w:pPr>
    <w:rPr>
      <w:b/>
      <w:bCs/>
    </w:rPr>
  </w:style>
  <w:style w:type="paragraph" w:styleId="Tabelleninhalt5" w:customStyle="1">
    <w:name w:val="Tabelleninhalt5"/>
    <w:basedOn w:val="Normal"/>
    <w:qFormat/>
    <w:pPr>
      <w:widowControl w:val="false"/>
      <w:suppressLineNumbers/>
    </w:pPr>
    <w:rPr/>
  </w:style>
  <w:style w:type="paragraph" w:styleId="Tabellenberschrift4" w:customStyle="1">
    <w:name w:val="Tabellenüberschrift4"/>
    <w:basedOn w:val="Tabelleninhalt4"/>
    <w:qFormat/>
    <w:pPr>
      <w:jc w:val="center"/>
    </w:pPr>
    <w:rPr>
      <w:b/>
      <w:bCs/>
    </w:rPr>
  </w:style>
  <w:style w:type="paragraph" w:styleId="Tabelleninhalt4" w:customStyle="1">
    <w:name w:val="Tabelleninhalt4"/>
    <w:basedOn w:val="Normal"/>
    <w:qFormat/>
    <w:pPr>
      <w:widowControl w:val="false"/>
      <w:suppressLineNumbers/>
    </w:pPr>
    <w:rPr/>
  </w:style>
  <w:style w:type="paragraph" w:styleId="Tabellenberschrift3" w:customStyle="1">
    <w:name w:val="Tabellenüberschrift3"/>
    <w:basedOn w:val="Tabelleninhalt3"/>
    <w:qFormat/>
    <w:pPr>
      <w:jc w:val="center"/>
    </w:pPr>
    <w:rPr>
      <w:b/>
      <w:bCs/>
    </w:rPr>
  </w:style>
  <w:style w:type="paragraph" w:styleId="Tabelleninhalt3" w:customStyle="1">
    <w:name w:val="Tabelleninhalt3"/>
    <w:basedOn w:val="Normal"/>
    <w:qFormat/>
    <w:pPr>
      <w:widowControl w:val="false"/>
      <w:suppressLineNumbers/>
    </w:pPr>
    <w:rPr/>
  </w:style>
  <w:style w:type="paragraph" w:styleId="Tabellenberschrift2" w:customStyle="1">
    <w:name w:val="Tabellenüberschrift2"/>
    <w:basedOn w:val="Tabelleninhalt2"/>
    <w:qFormat/>
    <w:pPr>
      <w:jc w:val="center"/>
    </w:pPr>
    <w:rPr>
      <w:b/>
      <w:bCs/>
    </w:rPr>
  </w:style>
  <w:style w:type="paragraph" w:styleId="Tabelleninhalt2" w:customStyle="1">
    <w:name w:val="Tabelleninhalt2"/>
    <w:basedOn w:val="Normal"/>
    <w:qFormat/>
    <w:pPr>
      <w:widowControl w:val="false"/>
      <w:suppressLineNumbers/>
    </w:pPr>
    <w:rPr/>
  </w:style>
  <w:style w:type="paragraph" w:styleId="Tabellenberschrift1" w:customStyle="1">
    <w:name w:val="Tabellenüberschrift1"/>
    <w:basedOn w:val="Tabelleninhalt1"/>
    <w:qFormat/>
    <w:pPr>
      <w:jc w:val="center"/>
    </w:pPr>
    <w:rPr>
      <w:b/>
      <w:bCs/>
    </w:rPr>
  </w:style>
  <w:style w:type="paragraph" w:styleId="Tabelleninhalt1" w:customStyle="1">
    <w:name w:val="Tabelleninhalt1"/>
    <w:basedOn w:val="Normal"/>
    <w:qFormat/>
    <w:pPr>
      <w:widowControl w:val="false"/>
      <w:suppressLineNumbers/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Rahmeninhalt" w:customStyle="1">
    <w:name w:val="Rahmeninhalt"/>
    <w:basedOn w:val="Normal"/>
    <w:qFormat/>
    <w:pPr/>
    <w:rPr/>
  </w:style>
  <w:style w:type="paragraph" w:styleId="Kopf-undFusszeile" w:customStyle="1">
    <w:name w:val="Kopf- und Fusszeile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Collabora_Office/23.05.6.4$Linux_X86_64 LibreOffice_project/058f614e11f900235be7419e98030535979436de</Application>
  <AppVersion>15.0000</AppVersion>
  <Pages>1</Pages>
  <Words>132</Words>
  <Characters>834</Characters>
  <CharactersWithSpaces>928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2023-02-26T19:57:00Z</dcterms:created>
  <dc:creator/>
  <dc:description/>
  <dc:language>de-DE</dc:language>
  <cp:lastModifiedBy/>
  <dcterms:modified xsi:type="dcterms:W3CDTF">2024-01-11T09:49:48Z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